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95% CI’s for Gamma (age at which mortality hazard first reaches 2/3)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br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 and M (maximum age at death)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308" w:hRule="auto"/>
          <w:tblHeader/>
        </w:trPr>
        header 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4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4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</w:tr>
      <w:tr>
        <w:trPr>
          <w:trHeight w:val="311" w:hRule="auto"/>
          <w:tblHeader/>
        </w:trPr>
        header 2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Gamma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Gamma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</w:t>
            </w:r>
          </w:p>
        </w:tc>
      </w:tr>
      <w:tr>
        <w:trPr>
          <w:trHeight w:val="339" w:hRule="auto"/>
          <w:tblHeader/>
        </w:trPr>
        header 3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</w:tr>
      <w:tr>
        <w:trPr>
          <w:trHeight w:val="306" w:hRule="auto"/>
        </w:trPr>
        body 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1800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99.9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101.8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100.6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107.4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101.8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100.9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107.9</w:t>
            </w:r>
          </w:p>
        </w:tc>
      </w:tr>
      <w:tr>
        <w:trPr>
          <w:trHeight w:val="306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109.8</w:t>
            </w:r>
          </w:p>
        </w:tc>
      </w:tr>
      <w:tr>
        <w:trPr>
          <w:trHeight w:val="306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109.5</w:t>
            </w:r>
          </w:p>
        </w:tc>
      </w:tr>
      <w:tr>
        <w:trPr>
          <w:trHeight w:val="306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109.6</w:t>
            </w:r>
          </w:p>
        </w:tc>
      </w:tr>
      <w:tr>
        <w:trPr>
          <w:trHeight w:val="306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109.6</w:t>
            </w:r>
          </w:p>
        </w:tc>
      </w:tr>
      <w:tr>
        <w:trPr>
          <w:trHeight w:val="306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109.9</w:t>
            </w:r>
          </w:p>
        </w:tc>
      </w:tr>
      <w:tr>
        <w:trPr>
          <w:trHeight w:val="306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110.8</w:t>
            </w:r>
          </w:p>
        </w:tc>
      </w:tr>
      <w:tr>
        <w:trPr>
          <w:trHeight w:val="306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111.0</w:t>
            </w:r>
          </w:p>
        </w:tc>
      </w:tr>
      <w:tr>
        <w:trPr>
          <w:trHeight w:val="306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111.6</w:t>
            </w:r>
          </w:p>
        </w:tc>
      </w:tr>
      <w:tr>
        <w:trPr>
          <w:trHeight w:val="306" w:hRule="auto"/>
        </w:trPr>
        body10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112.7</w:t>
            </w:r>
          </w:p>
        </w:tc>
      </w:tr>
      <w:tr>
        <w:trPr>
          <w:trHeight w:val="306" w:hRule="auto"/>
        </w:trPr>
        body11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99.9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113.6</w:t>
            </w:r>
          </w:p>
        </w:tc>
      </w:tr>
      <w:tr>
        <w:trPr>
          <w:trHeight w:val="305" w:hRule="auto"/>
        </w:trPr>
        body12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114.6</w:t>
            </w:r>
          </w:p>
        </w:tc>
      </w:tr>
      <w:tr>
        <w:trPr>
          <w:trHeight w:val="306" w:hRule="auto"/>
        </w:trPr>
        body13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116.0</w:t>
            </w:r>
          </w:p>
        </w:tc>
      </w:tr>
      <w:tr>
        <w:trPr>
          <w:trHeight w:val="306" w:hRule="auto"/>
        </w:trPr>
        body14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119.0</w:t>
            </w:r>
          </w:p>
        </w:tc>
      </w:tr>
      <w:tr>
        <w:trPr>
          <w:trHeight w:val="306" w:hRule="auto"/>
        </w:trPr>
        body15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123.3</w:t>
            </w:r>
          </w:p>
        </w:tc>
      </w:tr>
      <w:tr>
        <w:trPr>
          <w:trHeight w:val="306" w:hRule="auto"/>
        </w:trPr>
        body16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124.8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125.3</w:t>
            </w:r>
          </w:p>
        </w:tc>
      </w:tr>
      <w:tr>
        <w:trPr>
          <w:trHeight w:val="306" w:hRule="auto"/>
        </w:trPr>
        body17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124.6</w:t>
            </w:r>
          </w:p>
        </w:tc>
      </w:tr>
      <w:tr>
        <w:trPr>
          <w:trHeight w:val="305" w:hRule="auto"/>
        </w:trPr>
        body18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1970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122.2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109.1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124.0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95% CI’s for the change in remaining life expectancy at age 50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br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relative to cohort born 10 years earlier (years) 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336" w:hRule="auto"/>
          <w:tblHeader/>
        </w:trPr>
        header 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6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Due to postponement</w:t>
            </w:r>
          </w:p>
        </w:tc>
        <w:tc>
          <w:tcPr>
            <w:gridSpan w:val="6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Due to compression</w:t>
            </w:r>
          </w:p>
        </w:tc>
      </w:tr>
      <w:tr>
        <w:trPr>
          <w:trHeight w:val="308" w:hRule="auto"/>
          <w:tblHeader/>
        </w:trPr>
        header 2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</w:tr>
      <w:tr>
        <w:trPr>
          <w:trHeight w:val="339" w:hRule="auto"/>
          <w:tblHeader/>
        </w:trPr>
        header 3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</w:tr>
      <w:tr>
        <w:trPr>
          <w:trHeight w:val="306" w:hRule="auto"/>
        </w:trPr>
        body 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1800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-0.7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-0.7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</w:tr>
      <w:tr>
        <w:trPr>
          <w:trHeight w:val="306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</w:tr>
      <w:tr>
        <w:trPr>
          <w:trHeight w:val="306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</w:tr>
      <w:tr>
        <w:trPr>
          <w:trHeight w:val="306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</w:tr>
      <w:tr>
        <w:trPr>
          <w:trHeight w:val="306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</w:tr>
      <w:tr>
        <w:trPr>
          <w:trHeight w:val="306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</w:tr>
      <w:tr>
        <w:trPr>
          <w:trHeight w:val="306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</w:tr>
      <w:tr>
        <w:trPr>
          <w:trHeight w:val="306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</w:tr>
      <w:tr>
        <w:trPr>
          <w:trHeight w:val="306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</w:tr>
      <w:tr>
        <w:trPr>
          <w:trHeight w:val="306" w:hRule="auto"/>
        </w:trPr>
        body10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</w:tr>
      <w:tr>
        <w:trPr>
          <w:trHeight w:val="305" w:hRule="auto"/>
        </w:trPr>
        body11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</w:tr>
      <w:tr>
        <w:trPr>
          <w:trHeight w:val="306" w:hRule="auto"/>
        </w:trPr>
        body12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</w:tr>
      <w:tr>
        <w:trPr>
          <w:trHeight w:val="306" w:hRule="auto"/>
        </w:trPr>
        body13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</w:tr>
      <w:tr>
        <w:trPr>
          <w:trHeight w:val="306" w:hRule="auto"/>
        </w:trPr>
        body14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</w:tr>
      <w:tr>
        <w:trPr>
          <w:trHeight w:val="305" w:hRule="auto"/>
        </w:trPr>
        body15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</w:tr>
      <w:tr>
        <w:trPr>
          <w:trHeight w:val="306" w:hRule="auto"/>
        </w:trPr>
        body16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</w:tr>
      <w:tr>
        <w:trPr>
          <w:trHeight w:val="306" w:hRule="auto"/>
        </w:trPr>
        body17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-3.0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</w:tr>
      <w:tr>
        <w:trPr>
          <w:trHeight w:val="306" w:hRule="auto"/>
        </w:trPr>
        body18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1970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-2.9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-1.2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-2.1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-0.9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2.2</w:t>
            </w:r>
          </w:p>
        </w:tc>
      </w:tr>
    </w:tbl>
    <w:p>
      <w:pPr>
        <w:pStyle w:val="FirstParagraph"/>
      </w:pPr>
      <w:r>
        <w:drawing>
          <wp:inline>
            <wp:extent cx="5334000" cy="64008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Output/Website/Norway_files/figure-docx/unnamed-chunk-4-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Longest-lived person in each cohort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698"/>
        <w:gridCol w:w="464"/>
        <w:gridCol w:w="648"/>
        <w:gridCol w:w="522"/>
        <w:gridCol w:w="1657"/>
        <w:gridCol w:w="965"/>
        <w:gridCol w:w="965"/>
        <w:gridCol w:w="673"/>
      </w:tblGrid>
      <w:tr>
        <w:trPr>
          <w:trHeight w:val="338" w:hRule="auto"/>
          <w:tblHeader/>
        </w:trPr>
        header 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Sex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Age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Alive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Name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Birth date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Death date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Source</w:t>
            </w:r>
          </w:p>
        </w:tc>
      </w:tr>
      <w:tr>
        <w:trPr>
          <w:trHeight w:val="341" w:hRule="auto"/>
        </w:trPr>
        body 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1876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body19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11" w:hRule="auto"/>
        </w:trPr>
        body24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Helene Andrea Nilsen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1901-04-07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2011-10-31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body25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Elisabet Ekenaes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1904-12-26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2017-01-04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41" w:hRule="auto"/>
        </w:trPr>
        body26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1878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body29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body39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body40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  <w:tr>
        <w:trPr>
          <w:trHeight w:val="341" w:hRule="auto"/>
        </w:trPr>
        body42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1898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gridSpan w:val="3"/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true"/>
                <w:b w:val="false"/>
                <w:u w:val="none"/>
                <w:sz w:val="15"/>
                <w:szCs w:val="15"/>
                <w:color w:val="000000"/>
              </w:rPr>
              <w:t xml:space="preserve">data withheld by IDL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IDL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2023-02-22T19:24:07Z</dcterms:created>
  <dcterms:modified xsi:type="dcterms:W3CDTF">2023-02-22T19:24:07Z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